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70C5E" w14:textId="0809021B" w:rsidR="00B53083" w:rsidRPr="00093E2B" w:rsidRDefault="00000000" w:rsidP="00093E2B">
      <w:pPr>
        <w:bidi w:val="0"/>
        <w:spacing w:after="81" w:line="259" w:lineRule="auto"/>
        <w:ind w:left="480" w:right="0" w:firstLine="0"/>
        <w:jc w:val="left"/>
        <w:rPr>
          <w:rFonts w:asciiTheme="minorBidi" w:hAnsiTheme="minorBidi" w:cstheme="minorBidi"/>
          <w:szCs w:val="28"/>
        </w:rPr>
      </w:pPr>
      <w:r w:rsidRPr="00093E2B">
        <w:rPr>
          <w:rFonts w:asciiTheme="minorBidi" w:hAnsiTheme="minorBidi" w:cstheme="minorBidi"/>
          <w:b w:val="0"/>
          <w:szCs w:val="28"/>
        </w:rPr>
        <w:t xml:space="preserve"> </w:t>
      </w:r>
    </w:p>
    <w:p w14:paraId="74723F19" w14:textId="77777777" w:rsidR="00B53083" w:rsidRPr="00093E2B" w:rsidRDefault="00000000">
      <w:pPr>
        <w:bidi w:val="0"/>
        <w:spacing w:after="147" w:line="259" w:lineRule="auto"/>
        <w:ind w:left="0" w:right="80" w:firstLine="0"/>
        <w:jc w:val="right"/>
        <w:rPr>
          <w:rFonts w:asciiTheme="minorBidi" w:hAnsiTheme="minorBidi" w:cstheme="minorBidi"/>
          <w:szCs w:val="28"/>
        </w:rPr>
      </w:pPr>
      <w:r w:rsidRPr="00093E2B">
        <w:rPr>
          <w:rFonts w:asciiTheme="minorBidi" w:eastAsia="Arial" w:hAnsiTheme="minorBidi" w:cstheme="minorBidi"/>
          <w:b w:val="0"/>
          <w:color w:val="E36C0A"/>
          <w:szCs w:val="28"/>
        </w:rPr>
        <w:t xml:space="preserve"> </w:t>
      </w:r>
      <w:r w:rsidRPr="00093E2B">
        <w:rPr>
          <w:rFonts w:asciiTheme="minorBidi" w:hAnsiTheme="minorBidi" w:cstheme="minorBidi"/>
          <w:b w:val="0"/>
          <w:szCs w:val="28"/>
        </w:rPr>
        <w:t xml:space="preserve"> </w:t>
      </w:r>
    </w:p>
    <w:p w14:paraId="5DEB90D3" w14:textId="77777777" w:rsidR="00B53083" w:rsidRPr="00093E2B" w:rsidRDefault="00000000">
      <w:pPr>
        <w:bidi w:val="0"/>
        <w:spacing w:after="58" w:line="259" w:lineRule="auto"/>
        <w:ind w:left="0" w:right="149" w:firstLine="0"/>
        <w:jc w:val="right"/>
        <w:rPr>
          <w:rFonts w:asciiTheme="minorBidi" w:hAnsiTheme="minorBidi" w:cstheme="minorBidi"/>
          <w:szCs w:val="28"/>
        </w:rPr>
      </w:pPr>
      <w:r w:rsidRPr="00093E2B">
        <w:rPr>
          <w:rFonts w:asciiTheme="minorBidi" w:eastAsia="Arial" w:hAnsiTheme="minorBidi" w:cstheme="minorBidi"/>
          <w:b w:val="0"/>
          <w:color w:val="E36C0A"/>
          <w:szCs w:val="28"/>
        </w:rPr>
        <w:t xml:space="preserve"> </w:t>
      </w:r>
    </w:p>
    <w:p w14:paraId="2E0D3C69" w14:textId="25267623" w:rsidR="00B53083" w:rsidRPr="00093E2B" w:rsidRDefault="00000000" w:rsidP="000D768D">
      <w:pPr>
        <w:bidi w:val="0"/>
        <w:spacing w:after="53" w:line="259" w:lineRule="auto"/>
        <w:ind w:left="0" w:right="5" w:firstLine="0"/>
        <w:jc w:val="right"/>
        <w:rPr>
          <w:rFonts w:asciiTheme="minorBidi" w:hAnsiTheme="minorBidi" w:cstheme="minorBidi"/>
          <w:szCs w:val="28"/>
        </w:rPr>
      </w:pPr>
      <w:r w:rsidRPr="00093E2B">
        <w:rPr>
          <w:rFonts w:asciiTheme="minorBidi" w:eastAsia="Arial" w:hAnsiTheme="minorBidi" w:cstheme="minorBidi"/>
          <w:b w:val="0"/>
          <w:color w:val="E36C0A"/>
          <w:szCs w:val="28"/>
        </w:rPr>
        <w:t xml:space="preserve"> </w:t>
      </w:r>
      <w:r w:rsidRPr="00093E2B">
        <w:rPr>
          <w:rFonts w:asciiTheme="minorBidi" w:eastAsia="Arial" w:hAnsiTheme="minorBidi" w:cstheme="minorBidi"/>
          <w:b w:val="0"/>
          <w:szCs w:val="28"/>
        </w:rPr>
        <w:t xml:space="preserve">  </w:t>
      </w:r>
    </w:p>
    <w:p w14:paraId="4CD34390" w14:textId="77777777" w:rsidR="00B53083" w:rsidRPr="00093E2B" w:rsidRDefault="00000000">
      <w:pPr>
        <w:bidi w:val="0"/>
        <w:spacing w:after="130" w:line="259" w:lineRule="auto"/>
        <w:ind w:left="336" w:right="0" w:firstLine="0"/>
        <w:jc w:val="left"/>
        <w:rPr>
          <w:rFonts w:asciiTheme="minorBidi" w:hAnsiTheme="minorBidi" w:cstheme="minorBidi"/>
          <w:szCs w:val="28"/>
        </w:rPr>
      </w:pPr>
      <w:r w:rsidRPr="00093E2B">
        <w:rPr>
          <w:rFonts w:asciiTheme="minorBidi" w:eastAsia="Arial" w:hAnsiTheme="minorBidi" w:cstheme="minorBidi"/>
          <w:b w:val="0"/>
          <w:szCs w:val="28"/>
        </w:rPr>
        <w:t xml:space="preserve"> </w:t>
      </w:r>
    </w:p>
    <w:p w14:paraId="5FD3C6B9" w14:textId="756113F8" w:rsidR="00B53083" w:rsidRPr="000D768D" w:rsidRDefault="00000000">
      <w:pPr>
        <w:pStyle w:val="1"/>
        <w:tabs>
          <w:tab w:val="center" w:pos="4894"/>
          <w:tab w:val="center" w:pos="10094"/>
        </w:tabs>
        <w:ind w:right="0"/>
        <w:jc w:val="left"/>
        <w:rPr>
          <w:rFonts w:asciiTheme="minorBidi" w:hAnsiTheme="minorBidi" w:cs="Khalid Art bold"/>
          <w:sz w:val="28"/>
          <w:szCs w:val="28"/>
          <w:u w:val="thick"/>
        </w:rPr>
      </w:pPr>
      <w:r w:rsidRPr="000D768D">
        <w:rPr>
          <w:rFonts w:asciiTheme="minorBidi" w:eastAsia="Calibri" w:hAnsiTheme="minorBidi" w:cstheme="minorBidi"/>
          <w:b w:val="0"/>
          <w:color w:val="000000"/>
          <w:sz w:val="28"/>
          <w:szCs w:val="28"/>
          <w:u w:val="thick"/>
          <w:rtl/>
        </w:rPr>
        <w:tab/>
      </w:r>
      <w:r w:rsidRPr="000D768D">
        <w:rPr>
          <w:rFonts w:asciiTheme="minorBidi" w:hAnsiTheme="minorBidi" w:cs="Khalid Art bold"/>
          <w:bCs/>
          <w:color w:val="auto"/>
          <w:sz w:val="28"/>
          <w:szCs w:val="28"/>
          <w:u w:val="thick"/>
          <w:rtl/>
        </w:rPr>
        <w:t>إجراءات التعامل مع المقبوضات في الجمعية</w:t>
      </w:r>
      <w:r w:rsidR="000D768D" w:rsidRPr="000D768D">
        <w:rPr>
          <w:rFonts w:asciiTheme="minorBidi" w:hAnsiTheme="minorBidi" w:cs="Khalid Art bold" w:hint="cs"/>
          <w:bCs/>
          <w:color w:val="auto"/>
          <w:sz w:val="28"/>
          <w:szCs w:val="28"/>
          <w:u w:val="thick"/>
          <w:rtl/>
        </w:rPr>
        <w:t xml:space="preserve"> الخيرية لتحفيظ القرآن الكريم بمحايل عسير</w:t>
      </w:r>
      <w:r w:rsidRPr="000D768D">
        <w:rPr>
          <w:rFonts w:asciiTheme="minorBidi" w:hAnsiTheme="minorBidi" w:cs="Khalid Art bold"/>
          <w:bCs/>
          <w:color w:val="auto"/>
          <w:sz w:val="28"/>
          <w:szCs w:val="28"/>
          <w:u w:val="thick"/>
          <w:rtl/>
        </w:rPr>
        <w:t xml:space="preserve">  </w:t>
      </w:r>
      <w:r w:rsidRPr="000D768D">
        <w:rPr>
          <w:rFonts w:asciiTheme="minorBidi" w:hAnsiTheme="minorBidi" w:cs="Khalid Art bold"/>
          <w:b w:val="0"/>
          <w:color w:val="000000"/>
          <w:sz w:val="28"/>
          <w:szCs w:val="28"/>
          <w:u w:val="thick"/>
          <w:rtl/>
        </w:rPr>
        <w:tab/>
        <w:t xml:space="preserve">   </w:t>
      </w:r>
    </w:p>
    <w:p w14:paraId="5A7B981F" w14:textId="77777777" w:rsidR="00B53083" w:rsidRPr="00093E2B" w:rsidRDefault="00000000">
      <w:pPr>
        <w:bidi w:val="0"/>
        <w:spacing w:line="259" w:lineRule="auto"/>
        <w:ind w:left="192" w:right="0" w:firstLine="0"/>
        <w:jc w:val="left"/>
        <w:rPr>
          <w:rFonts w:asciiTheme="minorBidi" w:hAnsiTheme="minorBidi" w:cstheme="minorBidi"/>
          <w:szCs w:val="28"/>
        </w:rPr>
      </w:pPr>
      <w:r w:rsidRPr="00093E2B">
        <w:rPr>
          <w:rFonts w:asciiTheme="minorBidi" w:eastAsia="Arial" w:hAnsiTheme="minorBidi" w:cstheme="minorBidi"/>
          <w:b w:val="0"/>
          <w:szCs w:val="28"/>
        </w:rPr>
        <w:t xml:space="preserve">   </w:t>
      </w:r>
      <w:r w:rsidRPr="00093E2B">
        <w:rPr>
          <w:rFonts w:asciiTheme="minorBidi" w:eastAsia="Arial" w:hAnsiTheme="minorBidi" w:cstheme="minorBidi"/>
          <w:b w:val="0"/>
          <w:szCs w:val="28"/>
        </w:rPr>
        <w:tab/>
      </w:r>
      <w:r w:rsidRPr="00093E2B">
        <w:rPr>
          <w:rFonts w:asciiTheme="minorBidi" w:eastAsia="Arial" w:hAnsiTheme="minorBidi" w:cstheme="minorBidi"/>
          <w:b w:val="0"/>
          <w:color w:val="44546A"/>
          <w:szCs w:val="28"/>
        </w:rPr>
        <w:t xml:space="preserve"> </w:t>
      </w:r>
    </w:p>
    <w:p w14:paraId="5287D333" w14:textId="77777777" w:rsidR="00B53083" w:rsidRPr="00093E2B" w:rsidRDefault="00000000">
      <w:pPr>
        <w:bidi w:val="0"/>
        <w:spacing w:after="144" w:line="259" w:lineRule="auto"/>
        <w:ind w:left="0" w:right="72" w:firstLine="0"/>
        <w:jc w:val="right"/>
        <w:rPr>
          <w:rFonts w:asciiTheme="minorBidi" w:hAnsiTheme="minorBidi" w:cstheme="minorBidi"/>
          <w:szCs w:val="28"/>
        </w:rPr>
      </w:pPr>
      <w:r w:rsidRPr="00093E2B">
        <w:rPr>
          <w:rFonts w:asciiTheme="minorBidi" w:eastAsia="Arial" w:hAnsiTheme="minorBidi" w:cstheme="minorBidi"/>
          <w:b w:val="0"/>
          <w:szCs w:val="28"/>
        </w:rPr>
        <w:t xml:space="preserve"> </w:t>
      </w:r>
    </w:p>
    <w:p w14:paraId="3FBE219F" w14:textId="7D6BE933" w:rsidR="00B53083" w:rsidRPr="00093E2B" w:rsidRDefault="00000000">
      <w:pPr>
        <w:spacing w:after="267" w:line="259" w:lineRule="auto"/>
        <w:ind w:left="3" w:right="0" w:firstLine="0"/>
        <w:jc w:val="left"/>
        <w:rPr>
          <w:rFonts w:asciiTheme="minorBidi" w:hAnsiTheme="minorBidi" w:cstheme="minorBidi" w:hint="cs"/>
          <w:szCs w:val="28"/>
          <w:rtl/>
        </w:rPr>
      </w:pPr>
      <w:r w:rsidRPr="00093E2B">
        <w:rPr>
          <w:rFonts w:asciiTheme="minorBidi" w:eastAsia="Times New Roman" w:hAnsiTheme="minorBidi" w:cstheme="minorBidi"/>
          <w:bCs/>
          <w:color w:val="4F6228"/>
          <w:szCs w:val="28"/>
          <w:rtl/>
        </w:rPr>
        <w:t xml:space="preserve">التعامل مع </w:t>
      </w:r>
      <w:proofErr w:type="gramStart"/>
      <w:r w:rsidRPr="00093E2B">
        <w:rPr>
          <w:rFonts w:asciiTheme="minorBidi" w:eastAsia="Times New Roman" w:hAnsiTheme="minorBidi" w:cstheme="minorBidi"/>
          <w:bCs/>
          <w:color w:val="4F6228"/>
          <w:szCs w:val="28"/>
          <w:rtl/>
        </w:rPr>
        <w:t xml:space="preserve">المقبوضات  </w:t>
      </w:r>
      <w:r w:rsidR="000D768D">
        <w:rPr>
          <w:rFonts w:asciiTheme="minorBidi" w:hAnsiTheme="minorBidi" w:cstheme="minorBidi" w:hint="cs"/>
          <w:szCs w:val="28"/>
          <w:rtl/>
        </w:rPr>
        <w:t>:</w:t>
      </w:r>
      <w:proofErr w:type="gramEnd"/>
    </w:p>
    <w:p w14:paraId="7C1C9F49" w14:textId="038C74FB" w:rsidR="00B53083" w:rsidRPr="000D768D" w:rsidRDefault="00000000">
      <w:pPr>
        <w:spacing w:after="34" w:line="237" w:lineRule="auto"/>
        <w:ind w:right="-5"/>
        <w:rPr>
          <w:rFonts w:asciiTheme="minorBidi" w:hAnsiTheme="minorBidi" w:cs="Khalid Art bold"/>
          <w:sz w:val="26"/>
          <w:szCs w:val="26"/>
        </w:rPr>
      </w:pPr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تقبل الجمعية </w:t>
      </w:r>
      <w:r w:rsidR="00093E2B" w:rsidRPr="000D768D">
        <w:rPr>
          <w:rFonts w:asciiTheme="minorBidi" w:hAnsiTheme="minorBidi" w:cs="Khalid Art bold" w:hint="cs"/>
          <w:bCs/>
          <w:sz w:val="26"/>
          <w:szCs w:val="26"/>
          <w:rtl/>
        </w:rPr>
        <w:t>الاشتراكات</w:t>
      </w:r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 </w:t>
      </w:r>
      <w:r w:rsidR="00093E2B" w:rsidRPr="000D768D">
        <w:rPr>
          <w:rFonts w:asciiTheme="minorBidi" w:hAnsiTheme="minorBidi" w:cs="Khalid Art bold" w:hint="cs"/>
          <w:bCs/>
          <w:sz w:val="26"/>
          <w:szCs w:val="26"/>
          <w:rtl/>
        </w:rPr>
        <w:t>والتبرعات</w:t>
      </w:r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 والهبات والزكاة والوصايا والأوقاف والمساعدات المقدمة لها بنا </w:t>
      </w:r>
      <w:proofErr w:type="gramStart"/>
      <w:r w:rsidRPr="000D768D">
        <w:rPr>
          <w:rFonts w:asciiTheme="minorBidi" w:hAnsiTheme="minorBidi" w:cs="Khalid Art bold"/>
          <w:bCs/>
          <w:sz w:val="26"/>
          <w:szCs w:val="26"/>
          <w:rtl/>
        </w:rPr>
        <w:t>ء  على</w:t>
      </w:r>
      <w:proofErr w:type="gramEnd"/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 المادة الثانية عش</w:t>
      </w:r>
      <w:r w:rsidR="00837F97" w:rsidRPr="000D768D">
        <w:rPr>
          <w:rFonts w:asciiTheme="minorBidi" w:hAnsiTheme="minorBidi" w:cs="Khalid Art bold" w:hint="cs"/>
          <w:bCs/>
          <w:sz w:val="26"/>
          <w:szCs w:val="26"/>
          <w:rtl/>
        </w:rPr>
        <w:t>ر</w:t>
      </w:r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 من نظام الجمعيات والمؤسسات الأهلية. ويتم التعامل معها وفق التا</w:t>
      </w:r>
      <w:r w:rsidR="00093E2B" w:rsidRPr="000D768D">
        <w:rPr>
          <w:rFonts w:asciiTheme="minorBidi" w:hAnsiTheme="minorBidi" w:cs="Khalid Art bold" w:hint="cs"/>
          <w:bCs/>
          <w:sz w:val="26"/>
          <w:szCs w:val="26"/>
          <w:rtl/>
        </w:rPr>
        <w:t>لي</w:t>
      </w:r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: </w:t>
      </w:r>
    </w:p>
    <w:p w14:paraId="71179B25" w14:textId="61BFD393" w:rsidR="00B53083" w:rsidRPr="000D768D" w:rsidRDefault="00000000">
      <w:pPr>
        <w:spacing w:after="175" w:line="259" w:lineRule="auto"/>
        <w:ind w:left="34" w:right="0" w:firstLine="0"/>
        <w:jc w:val="left"/>
        <w:rPr>
          <w:rFonts w:asciiTheme="minorBidi" w:hAnsiTheme="minorBidi" w:cs="Khalid Art bold"/>
          <w:sz w:val="26"/>
          <w:szCs w:val="26"/>
        </w:rPr>
      </w:pPr>
      <w:r w:rsidRPr="000D768D">
        <w:rPr>
          <w:rFonts w:asciiTheme="minorBidi" w:hAnsiTheme="minorBidi" w:cs="Khalid Art bold"/>
          <w:bCs/>
          <w:color w:val="943634"/>
          <w:sz w:val="26"/>
          <w:szCs w:val="26"/>
          <w:rtl/>
        </w:rPr>
        <w:t xml:space="preserve">يتم الاستفادة من </w:t>
      </w:r>
      <w:r w:rsidR="00093E2B" w:rsidRPr="000D768D">
        <w:rPr>
          <w:rFonts w:asciiTheme="minorBidi" w:hAnsiTheme="minorBidi" w:cs="Khalid Art bold" w:hint="cs"/>
          <w:bCs/>
          <w:color w:val="943634"/>
          <w:sz w:val="26"/>
          <w:szCs w:val="26"/>
          <w:rtl/>
        </w:rPr>
        <w:t>التبرعات</w:t>
      </w:r>
      <w:r w:rsidRPr="000D768D">
        <w:rPr>
          <w:rFonts w:asciiTheme="minorBidi" w:hAnsiTheme="minorBidi" w:cs="Khalid Art bold"/>
          <w:bCs/>
          <w:color w:val="943634"/>
          <w:sz w:val="26"/>
          <w:szCs w:val="26"/>
          <w:rtl/>
        </w:rPr>
        <w:t xml:space="preserve"> والوصايا والمساعدات المقدمة على النحو </w:t>
      </w:r>
      <w:proofErr w:type="gramStart"/>
      <w:r w:rsidR="00093E2B" w:rsidRPr="000D768D">
        <w:rPr>
          <w:rFonts w:asciiTheme="minorBidi" w:hAnsiTheme="minorBidi" w:cs="Khalid Art bold" w:hint="cs"/>
          <w:bCs/>
          <w:color w:val="943634"/>
          <w:sz w:val="26"/>
          <w:szCs w:val="26"/>
          <w:rtl/>
        </w:rPr>
        <w:t>التالي</w:t>
      </w:r>
      <w:r w:rsidRPr="000D768D">
        <w:rPr>
          <w:rFonts w:asciiTheme="minorBidi" w:hAnsiTheme="minorBidi" w:cs="Khalid Art bold"/>
          <w:bCs/>
          <w:color w:val="943634"/>
          <w:sz w:val="26"/>
          <w:szCs w:val="26"/>
          <w:rtl/>
        </w:rPr>
        <w:t xml:space="preserve">  :</w:t>
      </w:r>
      <w:proofErr w:type="gramEnd"/>
      <w:r w:rsidRPr="000D768D">
        <w:rPr>
          <w:rFonts w:asciiTheme="minorBidi" w:hAnsiTheme="minorBidi" w:cs="Khalid Art bold"/>
          <w:bCs/>
          <w:color w:val="943634"/>
          <w:sz w:val="26"/>
          <w:szCs w:val="26"/>
          <w:rtl/>
        </w:rPr>
        <w:t xml:space="preserve"> </w:t>
      </w:r>
    </w:p>
    <w:p w14:paraId="31A7BC60" w14:textId="52C1270D" w:rsidR="00B53083" w:rsidRPr="000D768D" w:rsidRDefault="00000000">
      <w:pPr>
        <w:ind w:right="-5"/>
        <w:rPr>
          <w:rFonts w:asciiTheme="minorBidi" w:hAnsiTheme="minorBidi" w:cs="Khalid Art bold"/>
          <w:sz w:val="26"/>
          <w:szCs w:val="26"/>
        </w:rPr>
      </w:pPr>
      <w:r w:rsidRPr="000D768D">
        <w:rPr>
          <w:rFonts w:asciiTheme="minorBidi" w:hAnsiTheme="minorBidi" w:cs="Khalid Art bold"/>
          <w:bCs/>
          <w:color w:val="4F6228"/>
          <w:sz w:val="26"/>
          <w:szCs w:val="26"/>
          <w:rtl/>
        </w:rPr>
        <w:t xml:space="preserve">إذا كانت </w:t>
      </w:r>
      <w:proofErr w:type="gramStart"/>
      <w:r w:rsidRPr="000D768D">
        <w:rPr>
          <w:rFonts w:asciiTheme="minorBidi" w:hAnsiTheme="minorBidi" w:cs="Khalid Art bold"/>
          <w:bCs/>
          <w:color w:val="4F6228"/>
          <w:sz w:val="26"/>
          <w:szCs w:val="26"/>
          <w:rtl/>
        </w:rPr>
        <w:t>مقيدة</w:t>
      </w:r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 :</w:t>
      </w:r>
      <w:proofErr w:type="gramEnd"/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 فيستفاد منها  </w:t>
      </w:r>
      <w:r w:rsidR="00093E2B" w:rsidRPr="000D768D">
        <w:rPr>
          <w:rFonts w:asciiTheme="minorBidi" w:hAnsiTheme="minorBidi" w:cs="Khalid Art bold" w:hint="cs"/>
          <w:bCs/>
          <w:sz w:val="26"/>
          <w:szCs w:val="26"/>
          <w:rtl/>
        </w:rPr>
        <w:t>في</w:t>
      </w:r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 الأغراض المحددة من قبل مقدميها او وفق  ش</w:t>
      </w:r>
      <w:r w:rsidR="00093E2B" w:rsidRPr="000D768D">
        <w:rPr>
          <w:rFonts w:asciiTheme="minorBidi" w:hAnsiTheme="minorBidi" w:cs="Khalid Art bold" w:hint="cs"/>
          <w:bCs/>
          <w:sz w:val="26"/>
          <w:szCs w:val="26"/>
          <w:rtl/>
        </w:rPr>
        <w:t>رو</w:t>
      </w:r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طهم على ألا تتعارض تلك </w:t>
      </w:r>
      <w:r w:rsidR="00093E2B" w:rsidRPr="000D768D">
        <w:rPr>
          <w:rFonts w:asciiTheme="minorBidi" w:hAnsiTheme="minorBidi" w:cs="Khalid Art bold" w:hint="cs"/>
          <w:bCs/>
          <w:sz w:val="26"/>
          <w:szCs w:val="26"/>
          <w:rtl/>
        </w:rPr>
        <w:t>الشروط</w:t>
      </w:r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 مع تنظيم ولوائح الجمعية  . </w:t>
      </w:r>
    </w:p>
    <w:p w14:paraId="0AF271F0" w14:textId="58F8CF0D" w:rsidR="00B53083" w:rsidRPr="000D768D" w:rsidRDefault="00000000">
      <w:pPr>
        <w:spacing w:after="197" w:line="259" w:lineRule="auto"/>
        <w:ind w:left="31" w:right="0" w:hanging="10"/>
        <w:jc w:val="left"/>
        <w:rPr>
          <w:rFonts w:asciiTheme="minorBidi" w:hAnsiTheme="minorBidi" w:cs="Khalid Art bold"/>
          <w:sz w:val="26"/>
          <w:szCs w:val="26"/>
        </w:rPr>
      </w:pPr>
      <w:r w:rsidRPr="000D768D">
        <w:rPr>
          <w:rFonts w:asciiTheme="minorBidi" w:hAnsiTheme="minorBidi" w:cs="Khalid Art bold"/>
          <w:bCs/>
          <w:color w:val="4F6228"/>
          <w:sz w:val="26"/>
          <w:szCs w:val="26"/>
          <w:rtl/>
        </w:rPr>
        <w:t xml:space="preserve">إذا كانت </w:t>
      </w:r>
      <w:r w:rsidR="00093E2B" w:rsidRPr="000D768D">
        <w:rPr>
          <w:rFonts w:asciiTheme="minorBidi" w:hAnsiTheme="minorBidi" w:cs="Khalid Art bold" w:hint="cs"/>
          <w:bCs/>
          <w:color w:val="4F6228"/>
          <w:sz w:val="26"/>
          <w:szCs w:val="26"/>
          <w:rtl/>
        </w:rPr>
        <w:t>غير</w:t>
      </w:r>
      <w:r w:rsidRPr="000D768D">
        <w:rPr>
          <w:rFonts w:asciiTheme="minorBidi" w:hAnsiTheme="minorBidi" w:cs="Khalid Art bold"/>
          <w:bCs/>
          <w:color w:val="4F6228"/>
          <w:sz w:val="26"/>
          <w:szCs w:val="26"/>
          <w:rtl/>
        </w:rPr>
        <w:t xml:space="preserve"> </w:t>
      </w:r>
      <w:proofErr w:type="gramStart"/>
      <w:r w:rsidRPr="000D768D">
        <w:rPr>
          <w:rFonts w:asciiTheme="minorBidi" w:hAnsiTheme="minorBidi" w:cs="Khalid Art bold"/>
          <w:bCs/>
          <w:color w:val="4F6228"/>
          <w:sz w:val="26"/>
          <w:szCs w:val="26"/>
          <w:rtl/>
        </w:rPr>
        <w:t>مقيدة</w:t>
      </w:r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 :</w:t>
      </w:r>
      <w:proofErr w:type="gramEnd"/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 يحدد المجلس بتوصية من المدير التنفيذي للجمعية  كيفية الاستفادة منها  . </w:t>
      </w:r>
    </w:p>
    <w:p w14:paraId="1209CD78" w14:textId="11F59E6F" w:rsidR="00B53083" w:rsidRPr="000D768D" w:rsidRDefault="00000000">
      <w:pPr>
        <w:spacing w:after="51" w:line="259" w:lineRule="auto"/>
        <w:ind w:left="31" w:right="0" w:hanging="10"/>
        <w:jc w:val="left"/>
        <w:rPr>
          <w:rFonts w:asciiTheme="minorBidi" w:hAnsiTheme="minorBidi" w:cs="Khalid Art bold"/>
          <w:sz w:val="26"/>
          <w:szCs w:val="26"/>
        </w:rPr>
      </w:pPr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يتم تقييم </w:t>
      </w:r>
      <w:r w:rsidR="00093E2B" w:rsidRPr="000D768D">
        <w:rPr>
          <w:rFonts w:asciiTheme="minorBidi" w:hAnsiTheme="minorBidi" w:cs="Khalid Art bold" w:hint="cs"/>
          <w:bCs/>
          <w:sz w:val="26"/>
          <w:szCs w:val="26"/>
          <w:rtl/>
        </w:rPr>
        <w:t>التبرعات</w:t>
      </w:r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 والهبات والوصايا والمساعدات حال استلامها على النحو </w:t>
      </w:r>
      <w:proofErr w:type="gramStart"/>
      <w:r w:rsidR="00093E2B" w:rsidRPr="000D768D">
        <w:rPr>
          <w:rFonts w:asciiTheme="minorBidi" w:hAnsiTheme="minorBidi" w:cs="Khalid Art bold" w:hint="cs"/>
          <w:bCs/>
          <w:sz w:val="26"/>
          <w:szCs w:val="26"/>
          <w:rtl/>
        </w:rPr>
        <w:t>التالي</w:t>
      </w:r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  :</w:t>
      </w:r>
      <w:proofErr w:type="gramEnd"/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 </w:t>
      </w:r>
    </w:p>
    <w:p w14:paraId="1D1C40CC" w14:textId="77777777" w:rsidR="00B53083" w:rsidRPr="000D768D" w:rsidRDefault="00000000">
      <w:pPr>
        <w:spacing w:after="173" w:line="259" w:lineRule="auto"/>
        <w:ind w:left="31" w:right="0" w:hanging="10"/>
        <w:jc w:val="left"/>
        <w:rPr>
          <w:rFonts w:asciiTheme="minorBidi" w:hAnsiTheme="minorBidi" w:cs="Khalid Art bold"/>
          <w:sz w:val="26"/>
          <w:szCs w:val="26"/>
        </w:rPr>
      </w:pPr>
      <w:proofErr w:type="gramStart"/>
      <w:r w:rsidRPr="000D768D">
        <w:rPr>
          <w:rFonts w:asciiTheme="minorBidi" w:hAnsiTheme="minorBidi" w:cs="Khalid Art bold"/>
          <w:bCs/>
          <w:color w:val="4F6228"/>
          <w:sz w:val="26"/>
          <w:szCs w:val="26"/>
          <w:rtl/>
        </w:rPr>
        <w:t>النقدية</w:t>
      </w:r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 :تسجل</w:t>
      </w:r>
      <w:proofErr w:type="gramEnd"/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 على أساس المبالغ المستلمة  . </w:t>
      </w:r>
    </w:p>
    <w:p w14:paraId="5FEEA188" w14:textId="4741F003" w:rsidR="00B53083" w:rsidRPr="000D768D" w:rsidRDefault="00000000">
      <w:pPr>
        <w:ind w:right="389"/>
        <w:rPr>
          <w:rFonts w:asciiTheme="minorBidi" w:hAnsiTheme="minorBidi" w:cs="Khalid Art bold"/>
          <w:sz w:val="26"/>
          <w:szCs w:val="26"/>
        </w:rPr>
      </w:pPr>
      <w:proofErr w:type="gramStart"/>
      <w:r w:rsidRPr="000D768D">
        <w:rPr>
          <w:rFonts w:asciiTheme="minorBidi" w:hAnsiTheme="minorBidi" w:cs="Khalid Art bold"/>
          <w:bCs/>
          <w:color w:val="4F6228"/>
          <w:sz w:val="26"/>
          <w:szCs w:val="26"/>
          <w:rtl/>
        </w:rPr>
        <w:t>العينية</w:t>
      </w:r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 :</w:t>
      </w:r>
      <w:proofErr w:type="gramEnd"/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 تقيم وتسجل بالقيمة السوقية </w:t>
      </w:r>
      <w:r w:rsidR="00093E2B" w:rsidRPr="000D768D">
        <w:rPr>
          <w:rFonts w:asciiTheme="minorBidi" w:hAnsiTheme="minorBidi" w:cs="Khalid Art bold" w:hint="cs"/>
          <w:bCs/>
          <w:sz w:val="26"/>
          <w:szCs w:val="26"/>
          <w:rtl/>
        </w:rPr>
        <w:t xml:space="preserve">للتبرع، </w:t>
      </w:r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 وتقدر القيمة السوقية بواسطة لجنة مختصة تشكل بقرار من المدير التنفيذي لهذا الغرض . </w:t>
      </w:r>
    </w:p>
    <w:p w14:paraId="60B7CCEC" w14:textId="77777777" w:rsidR="00B53083" w:rsidRPr="00093E2B" w:rsidRDefault="00000000">
      <w:pPr>
        <w:bidi w:val="0"/>
        <w:spacing w:line="259" w:lineRule="auto"/>
        <w:ind w:left="4777" w:right="0" w:firstLine="0"/>
        <w:jc w:val="center"/>
        <w:rPr>
          <w:rFonts w:asciiTheme="minorBidi" w:hAnsiTheme="minorBidi" w:cstheme="minorBidi"/>
          <w:szCs w:val="28"/>
        </w:rPr>
      </w:pPr>
      <w:r w:rsidRPr="00093E2B">
        <w:rPr>
          <w:rFonts w:asciiTheme="minorBidi" w:hAnsiTheme="minorBidi" w:cstheme="minorBidi"/>
          <w:szCs w:val="28"/>
        </w:rPr>
        <w:t xml:space="preserve"> </w:t>
      </w:r>
    </w:p>
    <w:p w14:paraId="063D76DE" w14:textId="3D82C574" w:rsidR="00B53083" w:rsidRPr="000D768D" w:rsidRDefault="00000000">
      <w:pPr>
        <w:ind w:right="-5"/>
        <w:rPr>
          <w:rFonts w:asciiTheme="minorBidi" w:hAnsiTheme="minorBidi" w:cs="Khalid Art bold"/>
          <w:sz w:val="26"/>
          <w:szCs w:val="26"/>
        </w:rPr>
      </w:pPr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تودع المتحصلات النقدية </w:t>
      </w:r>
      <w:proofErr w:type="gramStart"/>
      <w:r w:rsidR="00093E2B" w:rsidRPr="000D768D">
        <w:rPr>
          <w:rFonts w:asciiTheme="minorBidi" w:hAnsiTheme="minorBidi" w:cs="Khalid Art bold" w:hint="cs"/>
          <w:bCs/>
          <w:sz w:val="26"/>
          <w:szCs w:val="26"/>
          <w:rtl/>
        </w:rPr>
        <w:t xml:space="preserve">في </w:t>
      </w:r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 الحسابات</w:t>
      </w:r>
      <w:proofErr w:type="gramEnd"/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 البنكية الخاصة بالجمعية ويتم إعداد كافة المستندات المتعلقة بالتحصيل من سندات قبض وسندات استلام لكل عملية تحصيل .وإعداد كشوف تحصيل دورية تمهيداً لإثباتها  </w:t>
      </w:r>
      <w:r w:rsidR="00093E2B" w:rsidRPr="000D768D">
        <w:rPr>
          <w:rFonts w:asciiTheme="minorBidi" w:hAnsiTheme="minorBidi" w:cs="Khalid Art bold" w:hint="cs"/>
          <w:bCs/>
          <w:sz w:val="26"/>
          <w:szCs w:val="26"/>
          <w:rtl/>
        </w:rPr>
        <w:t>في</w:t>
      </w:r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 حسابات الجمعية. </w:t>
      </w:r>
    </w:p>
    <w:p w14:paraId="1E442A5A" w14:textId="0ACB1047" w:rsidR="00B53083" w:rsidRDefault="00000000" w:rsidP="00837F97">
      <w:pPr>
        <w:ind w:right="-5"/>
        <w:rPr>
          <w:rFonts w:asciiTheme="minorBidi" w:hAnsiTheme="minorBidi" w:cs="Khalid Art bold"/>
          <w:sz w:val="26"/>
          <w:szCs w:val="26"/>
          <w:rtl/>
        </w:rPr>
      </w:pPr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ويتم إعداد مستند قيد </w:t>
      </w:r>
      <w:r w:rsidR="00093E2B" w:rsidRPr="000D768D">
        <w:rPr>
          <w:rFonts w:asciiTheme="minorBidi" w:hAnsiTheme="minorBidi" w:cs="Khalid Art bold" w:hint="cs"/>
          <w:bCs/>
          <w:sz w:val="26"/>
          <w:szCs w:val="26"/>
          <w:rtl/>
        </w:rPr>
        <w:t>محاسبي</w:t>
      </w:r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 لإثبات هذه </w:t>
      </w:r>
      <w:proofErr w:type="gramStart"/>
      <w:r w:rsidR="00093E2B" w:rsidRPr="000D768D">
        <w:rPr>
          <w:rFonts w:asciiTheme="minorBidi" w:hAnsiTheme="minorBidi" w:cs="Khalid Art bold" w:hint="cs"/>
          <w:bCs/>
          <w:sz w:val="26"/>
          <w:szCs w:val="26"/>
          <w:rtl/>
        </w:rPr>
        <w:t>التبرعات</w:t>
      </w:r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  </w:t>
      </w:r>
      <w:r w:rsidR="00093E2B" w:rsidRPr="000D768D">
        <w:rPr>
          <w:rFonts w:asciiTheme="minorBidi" w:hAnsiTheme="minorBidi" w:cs="Khalid Art bold" w:hint="cs"/>
          <w:bCs/>
          <w:sz w:val="26"/>
          <w:szCs w:val="26"/>
          <w:rtl/>
        </w:rPr>
        <w:t>في</w:t>
      </w:r>
      <w:proofErr w:type="gramEnd"/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 حسابات الجمعية مع التقيد بالقواعد ال</w:t>
      </w:r>
      <w:r w:rsidR="00652523" w:rsidRPr="000D768D">
        <w:rPr>
          <w:rFonts w:asciiTheme="minorBidi" w:hAnsiTheme="minorBidi" w:cs="Khalid Art bold" w:hint="cs"/>
          <w:bCs/>
          <w:sz w:val="26"/>
          <w:szCs w:val="26"/>
          <w:rtl/>
        </w:rPr>
        <w:t xml:space="preserve">تي </w:t>
      </w:r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 تنظم وتحكم الرقابة على </w:t>
      </w:r>
      <w:r w:rsidR="00652523" w:rsidRPr="000D768D">
        <w:rPr>
          <w:rFonts w:asciiTheme="minorBidi" w:hAnsiTheme="minorBidi" w:cs="Khalid Art bold" w:hint="cs"/>
          <w:bCs/>
          <w:sz w:val="26"/>
          <w:szCs w:val="26"/>
          <w:rtl/>
        </w:rPr>
        <w:t>تلقي</w:t>
      </w:r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 الجمعيات </w:t>
      </w:r>
      <w:r w:rsidR="00652523" w:rsidRPr="000D768D">
        <w:rPr>
          <w:rFonts w:asciiTheme="minorBidi" w:hAnsiTheme="minorBidi" w:cs="Khalid Art bold" w:hint="cs"/>
          <w:bCs/>
          <w:sz w:val="26"/>
          <w:szCs w:val="26"/>
          <w:rtl/>
        </w:rPr>
        <w:t>للتبرعات</w:t>
      </w:r>
      <w:r w:rsidRPr="000D768D">
        <w:rPr>
          <w:rFonts w:asciiTheme="minorBidi" w:hAnsiTheme="minorBidi" w:cs="Khalid Art bold"/>
          <w:bCs/>
          <w:sz w:val="26"/>
          <w:szCs w:val="26"/>
          <w:rtl/>
        </w:rPr>
        <w:t xml:space="preserve">  . </w:t>
      </w:r>
    </w:p>
    <w:p w14:paraId="2B3C294B" w14:textId="3E08F03F" w:rsidR="000D768D" w:rsidRDefault="000D768D" w:rsidP="00837F97">
      <w:pPr>
        <w:ind w:right="-5"/>
        <w:rPr>
          <w:rFonts w:asciiTheme="minorBidi" w:hAnsiTheme="minorBidi" w:cs="Khalid Art bold"/>
          <w:sz w:val="26"/>
          <w:szCs w:val="26"/>
          <w:rtl/>
        </w:rPr>
      </w:pPr>
    </w:p>
    <w:p w14:paraId="56100F8E" w14:textId="77777777" w:rsidR="000D768D" w:rsidRDefault="000D768D" w:rsidP="000D768D">
      <w:pPr>
        <w:rPr>
          <w:rFonts w:asciiTheme="minorHAnsi" w:eastAsiaTheme="minorHAnsi" w:hAnsiTheme="minorHAnsi" w:cs="Khalid Art bold"/>
          <w:b w:val="0"/>
          <w:color w:val="auto"/>
          <w:szCs w:val="28"/>
        </w:rPr>
      </w:pPr>
      <w:r>
        <w:rPr>
          <w:rFonts w:cs="Khalid Art bold" w:hint="cs"/>
          <w:sz w:val="26"/>
          <w:szCs w:val="26"/>
          <w:rtl/>
        </w:rPr>
        <w:t xml:space="preserve">                                                                                    </w:t>
      </w:r>
      <w:r>
        <w:rPr>
          <w:rFonts w:cs="Khalid Art bold" w:hint="cs"/>
          <w:szCs w:val="28"/>
          <w:rtl/>
        </w:rPr>
        <w:t xml:space="preserve">رئيس مجلس الإدارة </w:t>
      </w:r>
    </w:p>
    <w:p w14:paraId="41318E22" w14:textId="77777777" w:rsidR="000D768D" w:rsidRDefault="000D768D" w:rsidP="000D768D">
      <w:pPr>
        <w:rPr>
          <w:rFonts w:cs="Khalid Art bold" w:hint="cs"/>
          <w:sz w:val="26"/>
          <w:szCs w:val="26"/>
          <w:rtl/>
        </w:rPr>
      </w:pPr>
      <w:r>
        <w:rPr>
          <w:rFonts w:cs="Khalid Art bold" w:hint="cs"/>
          <w:szCs w:val="28"/>
          <w:rtl/>
        </w:rPr>
        <w:t xml:space="preserve">                                                                     إبراهيم بن أحمد عامر الأحمري </w:t>
      </w:r>
    </w:p>
    <w:p w14:paraId="77F57E18" w14:textId="77777777" w:rsidR="000D768D" w:rsidRPr="000D768D" w:rsidRDefault="000D768D" w:rsidP="00837F97">
      <w:pPr>
        <w:ind w:right="-5"/>
        <w:rPr>
          <w:rFonts w:asciiTheme="minorBidi" w:hAnsiTheme="minorBidi" w:cs="Khalid Art bold"/>
          <w:sz w:val="26"/>
          <w:szCs w:val="26"/>
          <w:rtl/>
        </w:rPr>
      </w:pPr>
    </w:p>
    <w:sectPr w:rsidR="000D768D" w:rsidRPr="000D768D">
      <w:pgSz w:w="11899" w:h="16838"/>
      <w:pgMar w:top="1440" w:right="831" w:bottom="1440" w:left="85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halid Art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083"/>
    <w:rsid w:val="00093E2B"/>
    <w:rsid w:val="000D768D"/>
    <w:rsid w:val="00652523"/>
    <w:rsid w:val="00837F97"/>
    <w:rsid w:val="008E01BF"/>
    <w:rsid w:val="00B5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50D975"/>
  <w15:docId w15:val="{B7591390-8706-4192-A4CD-83352CA40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0" w:line="300" w:lineRule="auto"/>
      <w:ind w:left="8" w:right="43" w:hanging="8"/>
      <w:jc w:val="both"/>
    </w:pPr>
    <w:rPr>
      <w:rFonts w:ascii="Calibri" w:eastAsia="Calibri" w:hAnsi="Calibri" w:cs="Calibri"/>
      <w:b/>
      <w:color w:val="000000"/>
      <w:sz w:val="28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after="0"/>
      <w:ind w:right="1388"/>
      <w:jc w:val="right"/>
      <w:outlineLvl w:val="0"/>
    </w:pPr>
    <w:rPr>
      <w:rFonts w:ascii="Arial" w:eastAsia="Arial" w:hAnsi="Arial" w:cs="Arial"/>
      <w:b/>
      <w:color w:val="BF8F00"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rPr>
      <w:rFonts w:ascii="Arial" w:eastAsia="Arial" w:hAnsi="Arial" w:cs="Arial"/>
      <w:b/>
      <w:color w:val="BF8F00"/>
      <w:sz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2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جمعية بناء - لائحة السياسات المالية والمحاسبية ن1</dc:title>
  <dc:subject/>
  <dc:creator>Hp</dc:creator>
  <cp:keywords/>
  <cp:lastModifiedBy>احمد الثوعي</cp:lastModifiedBy>
  <cp:revision>3</cp:revision>
  <cp:lastPrinted>2022-11-01T10:01:00Z</cp:lastPrinted>
  <dcterms:created xsi:type="dcterms:W3CDTF">2022-11-01T06:48:00Z</dcterms:created>
  <dcterms:modified xsi:type="dcterms:W3CDTF">2022-11-01T10:03:00Z</dcterms:modified>
</cp:coreProperties>
</file>